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A41D" w14:textId="34536365" w:rsidR="00CE2007" w:rsidRPr="00434391" w:rsidRDefault="00CE2007" w:rsidP="00CE2007">
      <w:pPr>
        <w:rPr>
          <w:rFonts w:ascii="Calibri" w:hAnsi="Calibri" w:cs="Calibri"/>
        </w:rPr>
      </w:pPr>
      <w:r w:rsidRPr="00434391">
        <w:rPr>
          <w:rFonts w:ascii="Calibri" w:hAnsi="Calibri" w:cs="Calibri"/>
        </w:rPr>
        <w:t xml:space="preserve">Posting Start Date: </w:t>
      </w:r>
      <w:r w:rsidRPr="009C0844">
        <w:rPr>
          <w:rFonts w:ascii="Calibri" w:hAnsi="Calibri" w:cs="Calibri"/>
        </w:rPr>
        <w:t xml:space="preserve">June </w:t>
      </w:r>
      <w:r w:rsidR="009C0844" w:rsidRPr="009C0844">
        <w:rPr>
          <w:rFonts w:ascii="Calibri" w:hAnsi="Calibri" w:cs="Calibri"/>
        </w:rPr>
        <w:t>27</w:t>
      </w:r>
      <w:r w:rsidRPr="009C0844">
        <w:rPr>
          <w:rFonts w:ascii="Calibri" w:hAnsi="Calibri" w:cs="Calibri"/>
        </w:rPr>
        <w:t>, 2025</w:t>
      </w:r>
      <w:r w:rsidRPr="009C0844">
        <w:rPr>
          <w:rFonts w:ascii="Calibri" w:hAnsi="Calibri" w:cs="Calibri"/>
        </w:rPr>
        <w:br/>
        <w:t xml:space="preserve">Posting End Date: </w:t>
      </w:r>
      <w:r w:rsidR="009C0844" w:rsidRPr="009C0844">
        <w:rPr>
          <w:rFonts w:ascii="Calibri" w:hAnsi="Calibri" w:cs="Calibri"/>
        </w:rPr>
        <w:t>August 2</w:t>
      </w:r>
      <w:r w:rsidR="000A08FE">
        <w:rPr>
          <w:rFonts w:ascii="Calibri" w:hAnsi="Calibri" w:cs="Calibri"/>
        </w:rPr>
        <w:t>6</w:t>
      </w:r>
      <w:r w:rsidRPr="009C0844">
        <w:rPr>
          <w:rFonts w:ascii="Calibri" w:hAnsi="Calibri" w:cs="Calibri"/>
        </w:rPr>
        <w:t>, 2025</w:t>
      </w:r>
      <w:r w:rsidRPr="00434391">
        <w:rPr>
          <w:rFonts w:ascii="Calibri" w:hAnsi="Calibri" w:cs="Calibri"/>
        </w:rPr>
        <w:t xml:space="preserve"> Review of applications will continue until the position is filled</w:t>
      </w:r>
    </w:p>
    <w:p w14:paraId="782DCA6B" w14:textId="77777777" w:rsidR="00CE2007" w:rsidRPr="00434391" w:rsidRDefault="00CE2007" w:rsidP="00CE2007">
      <w:pPr>
        <w:rPr>
          <w:rFonts w:ascii="Calibri" w:hAnsi="Calibri" w:cs="Calibri"/>
        </w:rPr>
      </w:pPr>
      <w:r w:rsidRPr="00434391">
        <w:rPr>
          <w:rFonts w:ascii="Calibri" w:hAnsi="Calibri" w:cs="Calibri"/>
        </w:rPr>
        <w:t>Department of Physical Therapy</w:t>
      </w:r>
    </w:p>
    <w:p w14:paraId="0FBB5B91" w14:textId="77777777" w:rsidR="00CE2007" w:rsidRPr="00434391" w:rsidRDefault="00CE2007" w:rsidP="00CE2007">
      <w:pPr>
        <w:rPr>
          <w:rFonts w:ascii="Calibri" w:hAnsi="Calibri" w:cs="Calibri"/>
        </w:rPr>
      </w:pPr>
      <w:r w:rsidRPr="00434391">
        <w:rPr>
          <w:rFonts w:ascii="Calibri" w:hAnsi="Calibri" w:cs="Calibri"/>
        </w:rPr>
        <w:t>Faculty of Rady Faculty of Health Sciences</w:t>
      </w:r>
    </w:p>
    <w:p w14:paraId="21B48459" w14:textId="77777777" w:rsidR="00CE2007" w:rsidRPr="00434391" w:rsidRDefault="00CE2007" w:rsidP="00CE2007">
      <w:pPr>
        <w:rPr>
          <w:rFonts w:ascii="Calibri" w:hAnsi="Calibri" w:cs="Calibri"/>
        </w:rPr>
      </w:pPr>
      <w:r w:rsidRPr="00434391">
        <w:rPr>
          <w:rFonts w:ascii="Calibri" w:hAnsi="Calibri" w:cs="Calibri"/>
        </w:rPr>
        <w:t>University of Manitoba</w:t>
      </w:r>
    </w:p>
    <w:p w14:paraId="2546066D" w14:textId="77777777" w:rsidR="00CE2007" w:rsidRPr="00434391" w:rsidRDefault="00CE2007" w:rsidP="00CE2007">
      <w:pPr>
        <w:rPr>
          <w:rFonts w:ascii="Calibri" w:hAnsi="Calibri" w:cs="Calibri"/>
        </w:rPr>
      </w:pPr>
      <w:r w:rsidRPr="00434391">
        <w:rPr>
          <w:rFonts w:ascii="Calibri" w:hAnsi="Calibri" w:cs="Calibri"/>
        </w:rPr>
        <w:t>Winnipeg, Manitoba, Canada</w:t>
      </w:r>
    </w:p>
    <w:p w14:paraId="0A715101" w14:textId="77777777" w:rsidR="00CE2007" w:rsidRPr="00434391" w:rsidRDefault="00CE2007" w:rsidP="00CE2007">
      <w:pPr>
        <w:rPr>
          <w:rFonts w:ascii="Calibri" w:hAnsi="Calibri" w:cs="Calibri"/>
        </w:rPr>
      </w:pPr>
    </w:p>
    <w:p w14:paraId="383D38D4" w14:textId="77777777" w:rsidR="00CE2007" w:rsidRPr="00434391" w:rsidRDefault="00CE2007" w:rsidP="00CE2007">
      <w:pPr>
        <w:rPr>
          <w:rFonts w:ascii="Calibri" w:hAnsi="Calibri" w:cs="Calibri"/>
        </w:rPr>
      </w:pPr>
      <w:r w:rsidRPr="00434391">
        <w:rPr>
          <w:rFonts w:ascii="Calibri" w:hAnsi="Calibri" w:cs="Calibri"/>
        </w:rPr>
        <w:t>Instructor I/II or Senior Instructor</w:t>
      </w:r>
    </w:p>
    <w:p w14:paraId="1FB9EFF7" w14:textId="77777777" w:rsidR="00CE2007" w:rsidRPr="00434391" w:rsidRDefault="00CE2007" w:rsidP="00CE2007">
      <w:pPr>
        <w:rPr>
          <w:rFonts w:ascii="Calibri" w:hAnsi="Calibri" w:cs="Calibri"/>
        </w:rPr>
      </w:pPr>
      <w:r w:rsidRPr="00434391">
        <w:rPr>
          <w:rFonts w:ascii="Calibri" w:hAnsi="Calibri" w:cs="Calibri"/>
        </w:rPr>
        <w:t>Position # 35842</w:t>
      </w:r>
    </w:p>
    <w:p w14:paraId="3B378D21" w14:textId="77777777" w:rsidR="00CE2007" w:rsidRPr="00434391" w:rsidRDefault="00CE2007" w:rsidP="00CE2007">
      <w:pPr>
        <w:rPr>
          <w:rFonts w:ascii="Calibri" w:hAnsi="Calibri" w:cs="Calibri"/>
        </w:rPr>
      </w:pPr>
    </w:p>
    <w:p w14:paraId="5D2DFFE1" w14:textId="22A3608A" w:rsidR="00CE2007" w:rsidRPr="00434391" w:rsidRDefault="00CE2007" w:rsidP="00CE2007">
      <w:pPr>
        <w:rPr>
          <w:rFonts w:ascii="Calibri" w:hAnsi="Calibri" w:cs="Calibri"/>
        </w:rPr>
      </w:pPr>
      <w:r w:rsidRPr="00434391">
        <w:rPr>
          <w:rFonts w:ascii="Calibri" w:hAnsi="Calibri" w:cs="Calibri"/>
        </w:rPr>
        <w:t xml:space="preserve">The Department of Physical Therapy invites applications for a full-time Instructor position at the rank of </w:t>
      </w:r>
      <w:r w:rsidRPr="00434391">
        <w:rPr>
          <w:rFonts w:ascii="Calibri" w:hAnsi="Calibri" w:cs="Calibri"/>
          <w:lang w:val="en-US"/>
        </w:rPr>
        <w:t>Instructor I/II or Senior Instructor</w:t>
      </w:r>
      <w:r w:rsidRPr="00434391">
        <w:rPr>
          <w:rFonts w:ascii="Calibri" w:hAnsi="Calibri" w:cs="Calibri"/>
        </w:rPr>
        <w:t xml:space="preserve"> level, commencing </w:t>
      </w:r>
      <w:r w:rsidR="656E0B34" w:rsidRPr="00434391">
        <w:rPr>
          <w:rFonts w:ascii="Calibri" w:hAnsi="Calibri" w:cs="Calibri"/>
        </w:rPr>
        <w:t>September 1,</w:t>
      </w:r>
      <w:r w:rsidRPr="00434391">
        <w:rPr>
          <w:rFonts w:ascii="Calibri" w:hAnsi="Calibri" w:cs="Calibri"/>
        </w:rPr>
        <w:t xml:space="preserve"> 2025 or on a mutually agreed upon date. Salary and rank will be commensurate with experience and qualifications.</w:t>
      </w:r>
    </w:p>
    <w:p w14:paraId="48BE5339" w14:textId="260F3BCE" w:rsidR="00CE2007" w:rsidRPr="00434391" w:rsidRDefault="00CE2007" w:rsidP="00CE2007">
      <w:pPr>
        <w:spacing w:line="256" w:lineRule="auto"/>
        <w:jc w:val="both"/>
        <w:rPr>
          <w:rFonts w:ascii="Calibri" w:hAnsi="Calibri" w:cs="Calibri"/>
        </w:rPr>
      </w:pPr>
      <w:r w:rsidRPr="00434391">
        <w:rPr>
          <w:rFonts w:ascii="Calibri" w:hAnsi="Calibri" w:cs="Calibri"/>
        </w:rPr>
        <w:t>The Department seeks an emerging scholar with a commitment to excellence in teaching and pedagogical development.  Exceptional candidates at all levels will also be considered</w:t>
      </w:r>
      <w:r w:rsidRPr="00434391">
        <w:rPr>
          <w:rFonts w:ascii="Calibri" w:hAnsi="Calibri" w:cs="Calibri"/>
          <w:strike/>
        </w:rPr>
        <w:t xml:space="preserve"> </w:t>
      </w:r>
    </w:p>
    <w:p w14:paraId="488B8E8B" w14:textId="77777777" w:rsidR="00CE2007" w:rsidRPr="00434391" w:rsidRDefault="00CE2007" w:rsidP="00CE2007">
      <w:pPr>
        <w:rPr>
          <w:rFonts w:ascii="Calibri" w:hAnsi="Calibri" w:cs="Calibri"/>
          <w:b/>
          <w:bCs/>
        </w:rPr>
      </w:pPr>
      <w:r w:rsidRPr="00434391">
        <w:rPr>
          <w:rFonts w:ascii="Calibri" w:hAnsi="Calibri" w:cs="Calibri"/>
          <w:b/>
          <w:bCs/>
        </w:rPr>
        <w:t>The Position</w:t>
      </w:r>
    </w:p>
    <w:p w14:paraId="2CE8465C" w14:textId="18F49687" w:rsidR="00CE2007" w:rsidRPr="00434391" w:rsidRDefault="00CE2007" w:rsidP="43C051FB">
      <w:pPr>
        <w:rPr>
          <w:rFonts w:ascii="Calibri" w:eastAsia="Calibri" w:hAnsi="Calibri" w:cs="Calibri"/>
        </w:rPr>
      </w:pPr>
      <w:r w:rsidRPr="00434391">
        <w:rPr>
          <w:rFonts w:ascii="Calibri" w:eastAsia="Calibri" w:hAnsi="Calibri" w:cs="Calibri"/>
        </w:rPr>
        <w:t xml:space="preserve">The successful candidate’s primary roles will be </w:t>
      </w:r>
      <w:r w:rsidRPr="00434391">
        <w:rPr>
          <w:rFonts w:ascii="Calibri" w:hAnsi="Calibri" w:cs="Calibri"/>
          <w:lang w:val="en-US"/>
        </w:rPr>
        <w:t>Master of Physical Therapy Clinical Coordinator</w:t>
      </w:r>
      <w:r w:rsidRPr="00434391">
        <w:rPr>
          <w:rFonts w:ascii="Calibri" w:eastAsia="Calibri" w:hAnsi="Calibri" w:cs="Calibri"/>
        </w:rPr>
        <w:t xml:space="preserve"> and instructor. The </w:t>
      </w:r>
      <w:r w:rsidRPr="00434391">
        <w:rPr>
          <w:rStyle w:val="cf01"/>
          <w:rFonts w:ascii="Calibri" w:hAnsi="Calibri" w:cs="Calibri"/>
          <w:sz w:val="24"/>
          <w:szCs w:val="24"/>
        </w:rPr>
        <w:t>Clinical Coordinator works under the direction of the Academic Coordinator of Clinical Education (ACCE) to recruit and develop relationships with clinical sites and instructors as well as coordinate and operationalize clinical placements, including placements that serve First Nations, Metis and Inuit peoples</w:t>
      </w:r>
      <w:r w:rsidRPr="00434391">
        <w:rPr>
          <w:rFonts w:ascii="Calibri" w:eastAsia="Calibri" w:hAnsi="Calibri" w:cs="Calibri"/>
        </w:rPr>
        <w:t>.</w:t>
      </w:r>
      <w:r w:rsidRPr="00434391">
        <w:rPr>
          <w:rFonts w:ascii="Calibri" w:eastAsia="Calibri" w:hAnsi="Calibri" w:cs="Calibri"/>
          <w:strike/>
        </w:rPr>
        <w:t>.</w:t>
      </w:r>
      <w:r w:rsidRPr="00434391">
        <w:rPr>
          <w:rFonts w:ascii="Calibri" w:eastAsia="Calibri" w:hAnsi="Calibri" w:cs="Calibri"/>
        </w:rPr>
        <w:t xml:space="preserve"> In some instances, the clinical coordinator will also serve as the off-site physical therapy clinical placement educator for placements developed. The role of instructor entails course coordination, instruction, and student evaluation in the Master of Physical Therapy (MPT) program courses.  </w:t>
      </w:r>
      <w:r w:rsidR="0B03A71D" w:rsidRPr="00434391">
        <w:rPr>
          <w:rFonts w:ascii="Calibri" w:eastAsia="Calibri" w:hAnsi="Calibri" w:cs="Calibri"/>
          <w:lang w:val="en-US"/>
        </w:rPr>
        <w:t>The individual will be expected to utilize culturally sensitive and inclusive pedagogies while teaching a variety of basic and clinical skill courses</w:t>
      </w:r>
    </w:p>
    <w:p w14:paraId="65E0056C" w14:textId="77777777" w:rsidR="00CE2007" w:rsidRPr="00434391" w:rsidRDefault="00CE2007" w:rsidP="00CE2007">
      <w:pPr>
        <w:spacing w:line="256" w:lineRule="auto"/>
        <w:jc w:val="both"/>
        <w:rPr>
          <w:rFonts w:ascii="Calibri" w:hAnsi="Calibri" w:cs="Calibri"/>
        </w:rPr>
      </w:pPr>
    </w:p>
    <w:p w14:paraId="5E3CDD72" w14:textId="77777777" w:rsidR="00CE2007" w:rsidRPr="00434391" w:rsidRDefault="00CE2007" w:rsidP="00CE2007">
      <w:pPr>
        <w:rPr>
          <w:rFonts w:ascii="Calibri" w:hAnsi="Calibri" w:cs="Calibri"/>
        </w:rPr>
      </w:pPr>
      <w:r w:rsidRPr="00434391">
        <w:rPr>
          <w:rFonts w:ascii="Calibri" w:hAnsi="Calibri" w:cs="Calibri"/>
        </w:rPr>
        <w:t>The successful candidate must:</w:t>
      </w:r>
    </w:p>
    <w:p w14:paraId="600836C1" w14:textId="77777777" w:rsidR="00CE2007" w:rsidRPr="00434391" w:rsidRDefault="00CE2007" w:rsidP="00CE2007">
      <w:pPr>
        <w:pStyle w:val="ListParagraph"/>
        <w:numPr>
          <w:ilvl w:val="0"/>
          <w:numId w:val="1"/>
        </w:numPr>
        <w:spacing w:line="256" w:lineRule="auto"/>
        <w:jc w:val="both"/>
        <w:rPr>
          <w:rFonts w:ascii="Calibri" w:hAnsi="Calibri" w:cs="Calibri"/>
        </w:rPr>
      </w:pPr>
      <w:r w:rsidRPr="00434391">
        <w:rPr>
          <w:rFonts w:ascii="Calibri" w:hAnsi="Calibri" w:cs="Calibri"/>
        </w:rPr>
        <w:t>Have a Master's degree beyond entry to practice. Candidates with a Master’s degree near completion may be considered.</w:t>
      </w:r>
    </w:p>
    <w:p w14:paraId="362969DF" w14:textId="77777777" w:rsidR="00CE2007" w:rsidRPr="00434391" w:rsidRDefault="00CE2007" w:rsidP="00CE2007">
      <w:pPr>
        <w:pStyle w:val="ListParagraph"/>
        <w:numPr>
          <w:ilvl w:val="0"/>
          <w:numId w:val="1"/>
        </w:numPr>
        <w:spacing w:line="256" w:lineRule="auto"/>
        <w:jc w:val="both"/>
        <w:rPr>
          <w:rFonts w:ascii="Calibri" w:hAnsi="Calibri" w:cs="Calibri"/>
        </w:rPr>
      </w:pPr>
      <w:r w:rsidRPr="00434391">
        <w:rPr>
          <w:rFonts w:ascii="Calibri" w:hAnsi="Calibri" w:cs="Calibri"/>
        </w:rPr>
        <w:lastRenderedPageBreak/>
        <w:t>Be eligible for licensure to practice on the active practice roster with the College of Physiotherapists of Manitoba, and be eligible for membership in the Canadian Physiotherapy Association</w:t>
      </w:r>
    </w:p>
    <w:p w14:paraId="6DCF6F18" w14:textId="4FD6E922" w:rsidR="00CE2007" w:rsidRPr="00434391" w:rsidRDefault="00CE2007" w:rsidP="00CE2007">
      <w:pPr>
        <w:pStyle w:val="ListParagraph"/>
        <w:numPr>
          <w:ilvl w:val="0"/>
          <w:numId w:val="1"/>
        </w:numPr>
        <w:spacing w:line="256" w:lineRule="auto"/>
        <w:jc w:val="both"/>
        <w:rPr>
          <w:rFonts w:ascii="Calibri" w:hAnsi="Calibri" w:cs="Calibri"/>
        </w:rPr>
      </w:pPr>
      <w:r w:rsidRPr="00434391">
        <w:rPr>
          <w:rFonts w:ascii="Calibri" w:hAnsi="Calibri" w:cs="Calibri"/>
        </w:rPr>
        <w:t xml:space="preserve">Have a minimum of 3 years of Physiotherapy Clinical practise </w:t>
      </w:r>
    </w:p>
    <w:p w14:paraId="49E5D8D0" w14:textId="77777777" w:rsidR="00CE2007" w:rsidRPr="00434391" w:rsidRDefault="00CE2007" w:rsidP="00CE2007">
      <w:pPr>
        <w:pStyle w:val="ListParagraph"/>
        <w:numPr>
          <w:ilvl w:val="0"/>
          <w:numId w:val="1"/>
        </w:numPr>
        <w:spacing w:line="256" w:lineRule="auto"/>
        <w:jc w:val="both"/>
        <w:rPr>
          <w:rFonts w:ascii="Calibri" w:hAnsi="Calibri" w:cs="Calibri"/>
        </w:rPr>
      </w:pPr>
      <w:r w:rsidRPr="00434391">
        <w:rPr>
          <w:rFonts w:ascii="Calibri" w:hAnsi="Calibri" w:cs="Calibri"/>
        </w:rPr>
        <w:t>Have experience working with Indigenous clients and/or communities</w:t>
      </w:r>
    </w:p>
    <w:p w14:paraId="11BB8F63" w14:textId="77777777" w:rsidR="00CE2007" w:rsidRPr="00434391" w:rsidRDefault="00CE2007" w:rsidP="00CE2007">
      <w:pPr>
        <w:rPr>
          <w:rFonts w:ascii="Calibri" w:hAnsi="Calibri" w:cs="Calibri"/>
        </w:rPr>
      </w:pPr>
      <w:r w:rsidRPr="00434391">
        <w:rPr>
          <w:rFonts w:ascii="Calibri" w:hAnsi="Calibri" w:cs="Calibri"/>
        </w:rPr>
        <w:t>Preference will be given to candidates who have:</w:t>
      </w:r>
    </w:p>
    <w:p w14:paraId="63788B0D" w14:textId="77777777" w:rsidR="00CE2007" w:rsidRPr="00434391" w:rsidRDefault="00CE2007" w:rsidP="00CE2007">
      <w:pPr>
        <w:pStyle w:val="ListParagraph"/>
        <w:numPr>
          <w:ilvl w:val="0"/>
          <w:numId w:val="2"/>
        </w:numPr>
        <w:spacing w:after="0" w:line="256" w:lineRule="auto"/>
        <w:jc w:val="both"/>
        <w:rPr>
          <w:rFonts w:ascii="Calibri" w:hAnsi="Calibri" w:cs="Calibri"/>
        </w:rPr>
      </w:pPr>
      <w:r w:rsidRPr="00434391">
        <w:rPr>
          <w:rFonts w:ascii="Calibri" w:hAnsi="Calibri" w:cs="Calibri"/>
        </w:rPr>
        <w:t>Experience with administration and leadership roles</w:t>
      </w:r>
    </w:p>
    <w:p w14:paraId="227B5382" w14:textId="77777777" w:rsidR="00CE2007" w:rsidRPr="00434391" w:rsidRDefault="00CE2007" w:rsidP="00CE2007">
      <w:pPr>
        <w:pStyle w:val="ListParagraph"/>
        <w:numPr>
          <w:ilvl w:val="0"/>
          <w:numId w:val="2"/>
        </w:numPr>
        <w:spacing w:after="0" w:line="256" w:lineRule="auto"/>
        <w:jc w:val="both"/>
        <w:rPr>
          <w:rFonts w:ascii="Calibri" w:hAnsi="Calibri" w:cs="Calibri"/>
        </w:rPr>
      </w:pPr>
      <w:r w:rsidRPr="00434391">
        <w:rPr>
          <w:rFonts w:ascii="Calibri" w:hAnsi="Calibri" w:cs="Calibri"/>
        </w:rPr>
        <w:t xml:space="preserve">Demonstrated experience in a broad range of educational opportunities </w:t>
      </w:r>
    </w:p>
    <w:p w14:paraId="703F5746" w14:textId="77777777" w:rsidR="00CE2007" w:rsidRPr="00434391" w:rsidRDefault="00CE2007" w:rsidP="00CE2007">
      <w:pPr>
        <w:pStyle w:val="ListParagraph"/>
        <w:numPr>
          <w:ilvl w:val="0"/>
          <w:numId w:val="2"/>
        </w:numPr>
        <w:spacing w:after="0" w:line="256" w:lineRule="auto"/>
        <w:jc w:val="both"/>
        <w:rPr>
          <w:rFonts w:ascii="Calibri" w:hAnsi="Calibri" w:cs="Calibri"/>
        </w:rPr>
      </w:pPr>
      <w:r w:rsidRPr="00434391">
        <w:rPr>
          <w:rFonts w:ascii="Calibri" w:hAnsi="Calibri" w:cs="Calibri"/>
        </w:rPr>
        <w:t xml:space="preserve">Course coordination experience </w:t>
      </w:r>
    </w:p>
    <w:p w14:paraId="49040959" w14:textId="77777777" w:rsidR="00CE2007" w:rsidRPr="00434391" w:rsidRDefault="00CE2007" w:rsidP="00CE2007">
      <w:pPr>
        <w:pStyle w:val="ListParagraph"/>
        <w:numPr>
          <w:ilvl w:val="0"/>
          <w:numId w:val="2"/>
        </w:numPr>
        <w:spacing w:after="0" w:line="256" w:lineRule="auto"/>
        <w:jc w:val="both"/>
        <w:rPr>
          <w:rFonts w:ascii="Calibri" w:hAnsi="Calibri" w:cs="Calibri"/>
        </w:rPr>
      </w:pPr>
      <w:r w:rsidRPr="00434391">
        <w:rPr>
          <w:rFonts w:ascii="Calibri" w:hAnsi="Calibri" w:cs="Calibri"/>
        </w:rPr>
        <w:t>Experience in formal, conventional teaching in a university setting</w:t>
      </w:r>
    </w:p>
    <w:p w14:paraId="3AE76AFB" w14:textId="77777777" w:rsidR="00CE2007" w:rsidRPr="00434391" w:rsidRDefault="00CE2007" w:rsidP="00CE2007">
      <w:pPr>
        <w:pStyle w:val="ListParagraph"/>
        <w:numPr>
          <w:ilvl w:val="0"/>
          <w:numId w:val="2"/>
        </w:numPr>
        <w:spacing w:after="0" w:line="256" w:lineRule="auto"/>
        <w:jc w:val="both"/>
        <w:rPr>
          <w:rFonts w:ascii="Calibri" w:hAnsi="Calibri" w:cs="Calibri"/>
        </w:rPr>
      </w:pPr>
      <w:r w:rsidRPr="00434391">
        <w:rPr>
          <w:rFonts w:ascii="Calibri" w:hAnsi="Calibri" w:cs="Calibri"/>
        </w:rPr>
        <w:t>Note: Candidates who live in rural areas of Manitoba may be considered, as a component of the responsibilities of the position could be performed remotely. However, candidates need to be aware that a significant portion of the tasks will require in-person delivery at the Bannatyne campus in Winnipeg throughout the year.</w:t>
      </w:r>
    </w:p>
    <w:p w14:paraId="5AFFFC3E" w14:textId="77777777" w:rsidR="00CE2007" w:rsidRPr="00434391" w:rsidRDefault="00CE2007" w:rsidP="00CE2007">
      <w:pPr>
        <w:spacing w:after="0" w:line="256" w:lineRule="auto"/>
        <w:ind w:left="360"/>
        <w:jc w:val="both"/>
        <w:rPr>
          <w:rFonts w:ascii="Calibri" w:hAnsi="Calibri" w:cs="Calibri"/>
        </w:rPr>
      </w:pPr>
    </w:p>
    <w:p w14:paraId="297CC74B" w14:textId="77777777" w:rsidR="00CE2007" w:rsidRPr="00434391" w:rsidRDefault="00CE2007" w:rsidP="00CE2007">
      <w:pPr>
        <w:spacing w:line="256" w:lineRule="auto"/>
        <w:jc w:val="both"/>
        <w:rPr>
          <w:rFonts w:ascii="Calibri" w:hAnsi="Calibri" w:cs="Calibri"/>
        </w:rPr>
      </w:pPr>
    </w:p>
    <w:p w14:paraId="32F649E2" w14:textId="77777777" w:rsidR="00CE2007" w:rsidRPr="00434391" w:rsidRDefault="00CE2007" w:rsidP="00CE2007">
      <w:pPr>
        <w:rPr>
          <w:rFonts w:ascii="Calibri" w:hAnsi="Calibri" w:cs="Calibri"/>
        </w:rPr>
      </w:pPr>
      <w:r w:rsidRPr="00434391">
        <w:rPr>
          <w:rFonts w:ascii="Calibri" w:hAnsi="Calibri" w:cs="Calibri"/>
        </w:rPr>
        <w:t xml:space="preserve">Duties may include </w:t>
      </w:r>
      <w:r w:rsidRPr="00434391">
        <w:rPr>
          <w:rFonts w:ascii="Calibri" w:hAnsi="Calibri" w:cs="Calibri"/>
          <w:strike/>
        </w:rPr>
        <w:t>undergraduate</w:t>
      </w:r>
      <w:r w:rsidRPr="00434391">
        <w:rPr>
          <w:rFonts w:ascii="Calibri" w:hAnsi="Calibri" w:cs="Calibri"/>
        </w:rPr>
        <w:t xml:space="preserve"> graduate teaching, including live lecture, on-line and distance delivery formats, pedagogical/course development and assessment, and service-related activities. The successful candidate will have a track record of outstanding teaching contributions and course development and will exhibit evidence of the ability to work in a collaborative environment. </w:t>
      </w:r>
    </w:p>
    <w:p w14:paraId="2D7D4170" w14:textId="77777777" w:rsidR="00CE2007" w:rsidRPr="00434391" w:rsidRDefault="00CE2007" w:rsidP="00CE2007">
      <w:pPr>
        <w:rPr>
          <w:rFonts w:ascii="Calibri" w:hAnsi="Calibri" w:cs="Calibri"/>
        </w:rPr>
      </w:pPr>
      <w:r w:rsidRPr="00434391">
        <w:rPr>
          <w:rFonts w:ascii="Calibri" w:hAnsi="Calibri" w:cs="Calibri"/>
        </w:rPr>
        <w:t xml:space="preserve">To enhance our department and create role models for a diverse population of students, we particularly invite application from those who can support and enhance our diversity, including women, Indigenous peoples, other visible minorities, and those committed to a diverse environment. </w:t>
      </w:r>
    </w:p>
    <w:p w14:paraId="39443377" w14:textId="7055236A" w:rsidR="00CE2007" w:rsidRPr="00434391" w:rsidRDefault="00CE2007" w:rsidP="00CE2007">
      <w:pPr>
        <w:rPr>
          <w:rFonts w:ascii="Calibri" w:hAnsi="Calibri" w:cs="Calibri"/>
        </w:rPr>
      </w:pPr>
      <w:r w:rsidRPr="00434391">
        <w:rPr>
          <w:rFonts w:ascii="Calibri" w:hAnsi="Calibri" w:cs="Calibri"/>
        </w:rPr>
        <w:t xml:space="preserve">The Department currently has eight full time tenured and tenure track faculty members and four Instructors and offers a graduate program in Physical Therapy. Further information about the Department can be obtained from </w:t>
      </w:r>
      <w:hyperlink r:id="rId8">
        <w:r w:rsidRPr="00434391">
          <w:rPr>
            <w:rStyle w:val="Hyperlink"/>
            <w:rFonts w:ascii="Calibri" w:hAnsi="Calibri" w:cs="Calibri"/>
          </w:rPr>
          <w:t>https://umanitoba.ca/explore/programs-of-study/physical-therapy-mpt</w:t>
        </w:r>
      </w:hyperlink>
    </w:p>
    <w:p w14:paraId="0877248A" w14:textId="77777777" w:rsidR="00CE2007" w:rsidRPr="00434391" w:rsidRDefault="00CE2007" w:rsidP="00CE2007">
      <w:pPr>
        <w:rPr>
          <w:rFonts w:ascii="Calibri" w:hAnsi="Calibri" w:cs="Calibri"/>
          <w:b/>
          <w:bCs/>
        </w:rPr>
      </w:pPr>
      <w:r w:rsidRPr="00434391">
        <w:rPr>
          <w:rFonts w:ascii="Calibri" w:eastAsia="Calibri" w:hAnsi="Calibri" w:cs="Calibri"/>
          <w:b/>
          <w:bCs/>
        </w:rPr>
        <w:t>The College of Rehabilitation Sciences</w:t>
      </w:r>
    </w:p>
    <w:p w14:paraId="5DC18079" w14:textId="77777777" w:rsidR="00CE2007" w:rsidRPr="00434391" w:rsidRDefault="00CE2007" w:rsidP="00CE2007">
      <w:pPr>
        <w:rPr>
          <w:rFonts w:ascii="Calibri" w:hAnsi="Calibri" w:cs="Calibri"/>
        </w:rPr>
      </w:pPr>
      <w:r w:rsidRPr="00434391">
        <w:rPr>
          <w:rFonts w:ascii="Calibri" w:hAnsi="Calibri" w:cs="Calibri"/>
        </w:rPr>
        <w:t xml:space="preserve">The College of Rehabilitation Sciences has a rich history of research, education and service to marginalized communities and is strategically working to provide high‐quality graduate and undergraduate teaching and extend community outreach. </w:t>
      </w:r>
    </w:p>
    <w:p w14:paraId="636A8097" w14:textId="77777777" w:rsidR="00CE2007" w:rsidRPr="00434391" w:rsidRDefault="00CE2007" w:rsidP="00CE2007">
      <w:pPr>
        <w:spacing w:line="210" w:lineRule="atLeast"/>
        <w:rPr>
          <w:rFonts w:ascii="Calibri" w:eastAsia="Times New Roman" w:hAnsi="Calibri" w:cs="Calibri"/>
          <w:color w:val="000000"/>
        </w:rPr>
      </w:pPr>
      <w:r w:rsidRPr="00434391">
        <w:rPr>
          <w:rFonts w:ascii="Calibri" w:eastAsia="Times New Roman" w:hAnsi="Calibri" w:cs="Calibri"/>
          <w:color w:val="000000"/>
        </w:rPr>
        <w:t xml:space="preserve">The Rady Faculty of Health Sciences is committed to the social justice principles of equity, access and participation and to promoting opportunities in hiring, promotion and tenure (where </w:t>
      </w:r>
      <w:r w:rsidRPr="00434391">
        <w:rPr>
          <w:rFonts w:ascii="Calibri" w:eastAsia="Times New Roman" w:hAnsi="Calibri" w:cs="Calibri"/>
          <w:color w:val="000000"/>
        </w:rPr>
        <w:lastRenderedPageBreak/>
        <w:t xml:space="preserve">applicable) for systemically marginalized groups who have been excluded from full participation at the University and the larger community including Indigenous Peoples, Black, racially marginalized, disabled persons and those who identify as 2SLGBTQIA+ (Two Spirit, lesbian, gay, bisexual, trans, questioning, intersex, asexual and other diverse sexual identities). All qualified candidates are encouraged to apply; however, Canadian citizens and permanent residents will be given priority. </w:t>
      </w:r>
    </w:p>
    <w:p w14:paraId="07D40A82" w14:textId="77777777" w:rsidR="00CE2007" w:rsidRPr="00434391" w:rsidRDefault="00CE2007" w:rsidP="00CE2007">
      <w:pPr>
        <w:spacing w:line="210" w:lineRule="atLeast"/>
        <w:rPr>
          <w:rFonts w:ascii="Calibri" w:eastAsia="Times New Roman" w:hAnsi="Calibri" w:cs="Calibri"/>
          <w:color w:val="000000"/>
        </w:rPr>
      </w:pPr>
      <w:r w:rsidRPr="00434391">
        <w:rPr>
          <w:rFonts w:ascii="Calibri" w:hAnsi="Calibri" w:cs="Calibri"/>
          <w:color w:val="000000"/>
          <w:shd w:val="clear" w:color="auto" w:fill="FFFFFF"/>
        </w:rPr>
        <w:t>The City of Winnipeg (www.tourismwinnipeg.com), located where the Red and Assiniboine Rivers meet, is recognized for its vibrant, multicultural community and diverse culture. The city, with a growing population of more than 766,000, is home to internationally renowned festivals, galleries and museums, the historic Exchange District and The Forks, and ever-expanding research, education, and business sectors. From the Hudson Bay waters, across the farmland fields, to the pulse of the cities and towns, The Province of Manitoba's (www.travelmanitoba.com) people and places - its 100,000 lakes, 92 provincial parks, winding river valleys and storied prairie skies - inspire.</w:t>
      </w:r>
    </w:p>
    <w:p w14:paraId="6CA3D50C" w14:textId="77777777" w:rsidR="00CE2007" w:rsidRPr="00434391" w:rsidRDefault="00CE2007" w:rsidP="00CE2007">
      <w:pPr>
        <w:spacing w:line="210" w:lineRule="atLeast"/>
        <w:rPr>
          <w:rFonts w:ascii="Calibri" w:eastAsia="Times New Roman" w:hAnsi="Calibri" w:cs="Calibri"/>
          <w:color w:val="000000"/>
        </w:rPr>
      </w:pPr>
      <w:r w:rsidRPr="00434391">
        <w:rPr>
          <w:rFonts w:ascii="Calibri" w:eastAsia="Times New Roman" w:hAnsi="Calibri" w:cs="Calibri"/>
          <w:color w:val="000000"/>
        </w:rPr>
        <w:t xml:space="preserve">An inclusive, open, and diverse community is essential to excellence and fosters voices that have been ignored or discouraged. To address the Rady Faculty of Health Sciences commitment to equity, access, and participation, and in recognition of the underrepresentation of members of historically and currently excluded groups, we take proactive measures including implicit bias training for all hiring panels. We strive for diversity and cultural safety throughout the hiring process (hiring panels, short-list of candidates, interviews). We encourage you to self-identify any aspect of your identity in your cover letter. </w:t>
      </w:r>
    </w:p>
    <w:p w14:paraId="6431138F" w14:textId="77777777" w:rsidR="00CE2007" w:rsidRPr="00434391" w:rsidRDefault="00CE2007" w:rsidP="00CE2007">
      <w:pPr>
        <w:rPr>
          <w:rFonts w:ascii="Calibri" w:hAnsi="Calibri" w:cs="Calibri"/>
        </w:rPr>
      </w:pPr>
    </w:p>
    <w:p w14:paraId="49C84BDC" w14:textId="77777777" w:rsidR="00CE2007" w:rsidRPr="00434391" w:rsidRDefault="00CE2007" w:rsidP="00CE2007">
      <w:pPr>
        <w:spacing w:after="0" w:line="210" w:lineRule="atLeast"/>
        <w:rPr>
          <w:rFonts w:ascii="Calibri" w:eastAsia="Times New Roman" w:hAnsi="Calibri" w:cs="Calibri"/>
          <w:color w:val="000000"/>
        </w:rPr>
      </w:pPr>
      <w:r w:rsidRPr="00434391">
        <w:rPr>
          <w:rFonts w:ascii="Calibri" w:hAnsi="Calibri" w:cs="Calibri"/>
        </w:rPr>
        <w:t xml:space="preserve">Applications including a curriculum vitae, a description of teaching philosophy and pedagogy development interest, evidence of teaching effectiveness (if available), </w:t>
      </w:r>
      <w:r w:rsidRPr="00434391">
        <w:rPr>
          <w:rFonts w:ascii="Calibri" w:eastAsia="Times New Roman" w:hAnsi="Calibri" w:cs="Calibri"/>
          <w:color w:val="000000" w:themeColor="text1"/>
        </w:rPr>
        <w:t xml:space="preserve">a cover letter explaining your interest in the position, </w:t>
      </w:r>
      <w:r w:rsidRPr="00434391">
        <w:rPr>
          <w:rFonts w:ascii="Calibri" w:hAnsi="Calibri" w:cs="Calibri"/>
        </w:rPr>
        <w:t xml:space="preserve">a personal statement including your positionality, demonstrated commitment and approach to issues pertaining to anti-racism and social justice (including principles of equity, access and participation) in academic and clinical education </w:t>
      </w:r>
    </w:p>
    <w:p w14:paraId="24131AE1" w14:textId="77777777" w:rsidR="00CE2007" w:rsidRPr="00434391" w:rsidRDefault="00CE2007" w:rsidP="00CE2007">
      <w:pPr>
        <w:rPr>
          <w:rFonts w:ascii="Calibri" w:hAnsi="Calibri" w:cs="Calibri"/>
        </w:rPr>
      </w:pPr>
      <w:r w:rsidRPr="00434391">
        <w:rPr>
          <w:rFonts w:ascii="Calibri" w:hAnsi="Calibri" w:cs="Calibri"/>
        </w:rPr>
        <w:t xml:space="preserve"> and contact information for three references should be sent to Reg.Urbanowski@umanitoba.ca (PDF files preferred). Please ensure to specify position number 35842 in the application. For further information contact the Search Committee Chair at Reg.Urbanowski@umanitoba.ca</w:t>
      </w:r>
    </w:p>
    <w:p w14:paraId="0BFAE90E" w14:textId="1EF891EF" w:rsidR="00CE2007" w:rsidRPr="00434391" w:rsidRDefault="00CE2007" w:rsidP="00CE2007">
      <w:pPr>
        <w:rPr>
          <w:rFonts w:ascii="Calibri" w:hAnsi="Calibri" w:cs="Calibri"/>
        </w:rPr>
      </w:pPr>
      <w:r w:rsidRPr="00434391">
        <w:rPr>
          <w:rFonts w:ascii="Calibri" w:hAnsi="Calibri" w:cs="Calibri"/>
        </w:rPr>
        <w:t xml:space="preserve">The closing date for receipt of applications is </w:t>
      </w:r>
      <w:r w:rsidR="009C0844">
        <w:rPr>
          <w:rFonts w:ascii="Calibri" w:hAnsi="Calibri" w:cs="Calibri"/>
        </w:rPr>
        <w:t>August 2</w:t>
      </w:r>
      <w:r w:rsidR="000A08FE">
        <w:rPr>
          <w:rFonts w:ascii="Calibri" w:hAnsi="Calibri" w:cs="Calibri"/>
        </w:rPr>
        <w:t>6</w:t>
      </w:r>
      <w:r w:rsidR="009C0844">
        <w:rPr>
          <w:rFonts w:ascii="Calibri" w:hAnsi="Calibri" w:cs="Calibri"/>
        </w:rPr>
        <w:t>, 2025</w:t>
      </w:r>
      <w:r w:rsidRPr="00434391">
        <w:rPr>
          <w:rFonts w:ascii="Calibri" w:hAnsi="Calibri" w:cs="Calibri"/>
        </w:rPr>
        <w:t xml:space="preserve">  </w:t>
      </w:r>
    </w:p>
    <w:p w14:paraId="33CB8438" w14:textId="77777777" w:rsidR="00CE2007" w:rsidRPr="00434391" w:rsidRDefault="00CE2007" w:rsidP="00CE2007">
      <w:pPr>
        <w:spacing w:line="210" w:lineRule="atLeast"/>
        <w:rPr>
          <w:rFonts w:ascii="Calibri" w:eastAsia="Times New Roman" w:hAnsi="Calibri" w:cs="Calibri"/>
          <w:color w:val="000000"/>
        </w:rPr>
      </w:pPr>
      <w:r w:rsidRPr="00434391">
        <w:rPr>
          <w:rFonts w:ascii="Calibri" w:eastAsia="Times New Roman" w:hAnsi="Calibri" w:cs="Calibri"/>
          <w:color w:val="000000"/>
        </w:rPr>
        <w:t>Application materials will be handled in accordance with the protection of privacy provision of The Freedom of Information and Protection of Privacy Act (Manitoba). Please note that all application materials will be provided to participating members of the search process.</w:t>
      </w:r>
    </w:p>
    <w:p w14:paraId="219C32C9" w14:textId="77777777" w:rsidR="00CE2007" w:rsidRPr="00434391" w:rsidRDefault="00CE2007" w:rsidP="00CE2007">
      <w:pPr>
        <w:spacing w:line="210" w:lineRule="atLeast"/>
        <w:rPr>
          <w:rFonts w:ascii="Calibri" w:eastAsia="Times New Roman" w:hAnsi="Calibri" w:cs="Calibri"/>
          <w:color w:val="000000"/>
        </w:rPr>
      </w:pPr>
      <w:r w:rsidRPr="00434391">
        <w:rPr>
          <w:rFonts w:ascii="Calibri" w:eastAsia="Times New Roman" w:hAnsi="Calibri" w:cs="Calibri"/>
          <w:color w:val="000000"/>
        </w:rPr>
        <w:t xml:space="preserve">If you require accommodation support during the recruitment process, please contact UM.Accommodation@umanitoba.ca or 204-474-7195. Please note this contact information is for accommodation reasons only. </w:t>
      </w:r>
    </w:p>
    <w:p w14:paraId="005505B7" w14:textId="77777777" w:rsidR="00CE2007" w:rsidRPr="00434391" w:rsidRDefault="00CE2007" w:rsidP="00CE2007">
      <w:pPr>
        <w:rPr>
          <w:rFonts w:ascii="Calibri" w:hAnsi="Calibri" w:cs="Calibri"/>
          <w:b/>
        </w:rPr>
      </w:pPr>
    </w:p>
    <w:p w14:paraId="58C8F5E6" w14:textId="77777777" w:rsidR="00CE2007" w:rsidRPr="00F36F5B" w:rsidRDefault="00CE2007" w:rsidP="00CE2007">
      <w:pPr>
        <w:rPr>
          <w:rFonts w:ascii="Calibri" w:hAnsi="Calibri" w:cs="Calibri"/>
          <w:b/>
        </w:rPr>
      </w:pPr>
    </w:p>
    <w:p w14:paraId="57534085" w14:textId="77777777" w:rsidR="00417C79" w:rsidRDefault="00417C79"/>
    <w:sectPr w:rsidR="00417C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2C7"/>
    <w:multiLevelType w:val="hybridMultilevel"/>
    <w:tmpl w:val="060C636E"/>
    <w:lvl w:ilvl="0" w:tplc="D80270D6">
      <w:start w:val="1"/>
      <w:numFmt w:val="bullet"/>
      <w:lvlText w:val=""/>
      <w:lvlJc w:val="left"/>
      <w:pPr>
        <w:ind w:left="720" w:hanging="360"/>
      </w:pPr>
      <w:rPr>
        <w:rFonts w:ascii="Symbol" w:hAnsi="Symbol" w:hint="default"/>
      </w:rPr>
    </w:lvl>
    <w:lvl w:ilvl="1" w:tplc="47CCB24C">
      <w:start w:val="1"/>
      <w:numFmt w:val="bullet"/>
      <w:lvlText w:val="o"/>
      <w:lvlJc w:val="left"/>
      <w:pPr>
        <w:ind w:left="1440" w:hanging="360"/>
      </w:pPr>
      <w:rPr>
        <w:rFonts w:ascii="Courier New" w:hAnsi="Courier New" w:hint="default"/>
      </w:rPr>
    </w:lvl>
    <w:lvl w:ilvl="2" w:tplc="A98AB95E">
      <w:start w:val="1"/>
      <w:numFmt w:val="bullet"/>
      <w:lvlText w:val=""/>
      <w:lvlJc w:val="left"/>
      <w:pPr>
        <w:ind w:left="2160" w:hanging="360"/>
      </w:pPr>
      <w:rPr>
        <w:rFonts w:ascii="Wingdings" w:hAnsi="Wingdings" w:hint="default"/>
      </w:rPr>
    </w:lvl>
    <w:lvl w:ilvl="3" w:tplc="F1D06158">
      <w:start w:val="1"/>
      <w:numFmt w:val="bullet"/>
      <w:lvlText w:val=""/>
      <w:lvlJc w:val="left"/>
      <w:pPr>
        <w:ind w:left="2880" w:hanging="360"/>
      </w:pPr>
      <w:rPr>
        <w:rFonts w:ascii="Symbol" w:hAnsi="Symbol" w:hint="default"/>
      </w:rPr>
    </w:lvl>
    <w:lvl w:ilvl="4" w:tplc="D45C4FC2">
      <w:start w:val="1"/>
      <w:numFmt w:val="bullet"/>
      <w:lvlText w:val="o"/>
      <w:lvlJc w:val="left"/>
      <w:pPr>
        <w:ind w:left="3600" w:hanging="360"/>
      </w:pPr>
      <w:rPr>
        <w:rFonts w:ascii="Courier New" w:hAnsi="Courier New" w:hint="default"/>
      </w:rPr>
    </w:lvl>
    <w:lvl w:ilvl="5" w:tplc="4F76C51E">
      <w:start w:val="1"/>
      <w:numFmt w:val="bullet"/>
      <w:lvlText w:val=""/>
      <w:lvlJc w:val="left"/>
      <w:pPr>
        <w:ind w:left="4320" w:hanging="360"/>
      </w:pPr>
      <w:rPr>
        <w:rFonts w:ascii="Wingdings" w:hAnsi="Wingdings" w:hint="default"/>
      </w:rPr>
    </w:lvl>
    <w:lvl w:ilvl="6" w:tplc="8616A4A4">
      <w:start w:val="1"/>
      <w:numFmt w:val="bullet"/>
      <w:lvlText w:val=""/>
      <w:lvlJc w:val="left"/>
      <w:pPr>
        <w:ind w:left="5040" w:hanging="360"/>
      </w:pPr>
      <w:rPr>
        <w:rFonts w:ascii="Symbol" w:hAnsi="Symbol" w:hint="default"/>
      </w:rPr>
    </w:lvl>
    <w:lvl w:ilvl="7" w:tplc="8FA88D04">
      <w:start w:val="1"/>
      <w:numFmt w:val="bullet"/>
      <w:lvlText w:val="o"/>
      <w:lvlJc w:val="left"/>
      <w:pPr>
        <w:ind w:left="5760" w:hanging="360"/>
      </w:pPr>
      <w:rPr>
        <w:rFonts w:ascii="Courier New" w:hAnsi="Courier New" w:hint="default"/>
      </w:rPr>
    </w:lvl>
    <w:lvl w:ilvl="8" w:tplc="505EBC8A">
      <w:start w:val="1"/>
      <w:numFmt w:val="bullet"/>
      <w:lvlText w:val=""/>
      <w:lvlJc w:val="left"/>
      <w:pPr>
        <w:ind w:left="6480" w:hanging="360"/>
      </w:pPr>
      <w:rPr>
        <w:rFonts w:ascii="Wingdings" w:hAnsi="Wingdings" w:hint="default"/>
      </w:rPr>
    </w:lvl>
  </w:abstractNum>
  <w:abstractNum w:abstractNumId="1" w15:restartNumberingAfterBreak="0">
    <w:nsid w:val="1B6F3237"/>
    <w:multiLevelType w:val="hybridMultilevel"/>
    <w:tmpl w:val="368C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094435">
    <w:abstractNumId w:val="0"/>
  </w:num>
  <w:num w:numId="2" w16cid:durableId="70316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07"/>
    <w:rsid w:val="00011AFA"/>
    <w:rsid w:val="000A08FE"/>
    <w:rsid w:val="00160D39"/>
    <w:rsid w:val="00203F3F"/>
    <w:rsid w:val="003C5856"/>
    <w:rsid w:val="004031A4"/>
    <w:rsid w:val="00417C79"/>
    <w:rsid w:val="00434391"/>
    <w:rsid w:val="00474E6A"/>
    <w:rsid w:val="00644FDF"/>
    <w:rsid w:val="009C0844"/>
    <w:rsid w:val="00C55A21"/>
    <w:rsid w:val="00CE2007"/>
    <w:rsid w:val="00E1242F"/>
    <w:rsid w:val="0B03A71D"/>
    <w:rsid w:val="1DCD4CA7"/>
    <w:rsid w:val="2E3E1588"/>
    <w:rsid w:val="34E3C135"/>
    <w:rsid w:val="36E2C4F7"/>
    <w:rsid w:val="43C051FB"/>
    <w:rsid w:val="656E0B34"/>
    <w:rsid w:val="7525813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6AC7"/>
  <w15:chartTrackingRefBased/>
  <w15:docId w15:val="{FE6F7ED2-0ED0-4B93-90A5-4A842722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07"/>
  </w:style>
  <w:style w:type="paragraph" w:styleId="Heading1">
    <w:name w:val="heading 1"/>
    <w:basedOn w:val="Normal"/>
    <w:next w:val="Normal"/>
    <w:link w:val="Heading1Char"/>
    <w:uiPriority w:val="9"/>
    <w:qFormat/>
    <w:rsid w:val="00CE2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007"/>
    <w:rPr>
      <w:rFonts w:eastAsiaTheme="majorEastAsia" w:cstheme="majorBidi"/>
      <w:color w:val="272727" w:themeColor="text1" w:themeTint="D8"/>
    </w:rPr>
  </w:style>
  <w:style w:type="paragraph" w:styleId="Title">
    <w:name w:val="Title"/>
    <w:basedOn w:val="Normal"/>
    <w:next w:val="Normal"/>
    <w:link w:val="TitleChar"/>
    <w:uiPriority w:val="10"/>
    <w:qFormat/>
    <w:rsid w:val="00CE2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007"/>
    <w:pPr>
      <w:spacing w:before="160"/>
      <w:jc w:val="center"/>
    </w:pPr>
    <w:rPr>
      <w:i/>
      <w:iCs/>
      <w:color w:val="404040" w:themeColor="text1" w:themeTint="BF"/>
    </w:rPr>
  </w:style>
  <w:style w:type="character" w:customStyle="1" w:styleId="QuoteChar">
    <w:name w:val="Quote Char"/>
    <w:basedOn w:val="DefaultParagraphFont"/>
    <w:link w:val="Quote"/>
    <w:uiPriority w:val="29"/>
    <w:rsid w:val="00CE2007"/>
    <w:rPr>
      <w:i/>
      <w:iCs/>
      <w:color w:val="404040" w:themeColor="text1" w:themeTint="BF"/>
    </w:rPr>
  </w:style>
  <w:style w:type="paragraph" w:styleId="ListParagraph">
    <w:name w:val="List Paragraph"/>
    <w:basedOn w:val="Normal"/>
    <w:uiPriority w:val="34"/>
    <w:qFormat/>
    <w:rsid w:val="00CE2007"/>
    <w:pPr>
      <w:ind w:left="720"/>
      <w:contextualSpacing/>
    </w:pPr>
  </w:style>
  <w:style w:type="character" w:styleId="IntenseEmphasis">
    <w:name w:val="Intense Emphasis"/>
    <w:basedOn w:val="DefaultParagraphFont"/>
    <w:uiPriority w:val="21"/>
    <w:qFormat/>
    <w:rsid w:val="00CE2007"/>
    <w:rPr>
      <w:i/>
      <w:iCs/>
      <w:color w:val="0F4761" w:themeColor="accent1" w:themeShade="BF"/>
    </w:rPr>
  </w:style>
  <w:style w:type="paragraph" w:styleId="IntenseQuote">
    <w:name w:val="Intense Quote"/>
    <w:basedOn w:val="Normal"/>
    <w:next w:val="Normal"/>
    <w:link w:val="IntenseQuoteChar"/>
    <w:uiPriority w:val="30"/>
    <w:qFormat/>
    <w:rsid w:val="00CE2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007"/>
    <w:rPr>
      <w:i/>
      <w:iCs/>
      <w:color w:val="0F4761" w:themeColor="accent1" w:themeShade="BF"/>
    </w:rPr>
  </w:style>
  <w:style w:type="character" w:styleId="IntenseReference">
    <w:name w:val="Intense Reference"/>
    <w:basedOn w:val="DefaultParagraphFont"/>
    <w:uiPriority w:val="32"/>
    <w:qFormat/>
    <w:rsid w:val="00CE2007"/>
    <w:rPr>
      <w:b/>
      <w:bCs/>
      <w:smallCaps/>
      <w:color w:val="0F4761" w:themeColor="accent1" w:themeShade="BF"/>
      <w:spacing w:val="5"/>
    </w:rPr>
  </w:style>
  <w:style w:type="character" w:styleId="Hyperlink">
    <w:name w:val="Hyperlink"/>
    <w:basedOn w:val="DefaultParagraphFont"/>
    <w:uiPriority w:val="99"/>
    <w:unhideWhenUsed/>
    <w:rsid w:val="00CE2007"/>
    <w:rPr>
      <w:color w:val="467886" w:themeColor="hyperlink"/>
      <w:u w:val="single"/>
    </w:rPr>
  </w:style>
  <w:style w:type="character" w:customStyle="1" w:styleId="cf01">
    <w:name w:val="cf01"/>
    <w:basedOn w:val="DefaultParagraphFont"/>
    <w:rsid w:val="00CE20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nitoba.ca/explore/programs-of-study/physical-therapy-m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6bf4a-1092-4702-87ae-11a843eeb064">
      <Terms xmlns="http://schemas.microsoft.com/office/infopath/2007/PartnerControls"/>
    </lcf76f155ced4ddcb4097134ff3c332f>
    <TaxCatchAll xmlns="abab0cab-05b1-4c12-bc2a-9cf61fd22d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AC71475AD734EB1AEB5915BF64D1E" ma:contentTypeVersion="16" ma:contentTypeDescription="Create a new document." ma:contentTypeScope="" ma:versionID="d99a1cd76ddf509179f37957736310f9">
  <xsd:schema xmlns:xsd="http://www.w3.org/2001/XMLSchema" xmlns:xs="http://www.w3.org/2001/XMLSchema" xmlns:p="http://schemas.microsoft.com/office/2006/metadata/properties" xmlns:ns2="beb6bf4a-1092-4702-87ae-11a843eeb064" xmlns:ns3="abab0cab-05b1-4c12-bc2a-9cf61fd22deb" targetNamespace="http://schemas.microsoft.com/office/2006/metadata/properties" ma:root="true" ma:fieldsID="c6cfaaeb4b7ea4a120a78ee9a46393d7" ns2:_="" ns3:_="">
    <xsd:import namespace="beb6bf4a-1092-4702-87ae-11a843eeb064"/>
    <xsd:import namespace="abab0cab-05b1-4c12-bc2a-9cf61fd22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bf4a-1092-4702-87ae-11a843ee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9391d9-5dc9-469e-a8e3-1c65f90d2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b0cab-05b1-4c12-bc2a-9cf61fd22d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843fd2-daf2-411a-897f-8ff8b17ec6e1}" ma:internalName="TaxCatchAll" ma:showField="CatchAllData" ma:web="abab0cab-05b1-4c12-bc2a-9cf61fd22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4EE05-0B03-425C-9914-111DDEF6C164}">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ff7015e5-7890-4fd1-a552-a2194f413c3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F522C34-286B-4DEA-BC2C-305B6692012C}"/>
</file>

<file path=customXml/itemProps3.xml><?xml version="1.0" encoding="utf-8"?>
<ds:datastoreItem xmlns:ds="http://schemas.openxmlformats.org/officeDocument/2006/customXml" ds:itemID="{F22D9982-E01C-4C23-8D8A-D3502483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1092</Words>
  <Characters>6226</Characters>
  <Application>Microsoft Office Word</Application>
  <DocSecurity>0</DocSecurity>
  <Lines>51</Lines>
  <Paragraphs>14</Paragraphs>
  <ScaleCrop>false</ScaleCrop>
  <Company>University of Manitoba</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Allen</dc:creator>
  <cp:keywords/>
  <dc:description/>
  <cp:lastModifiedBy>Liane Allen</cp:lastModifiedBy>
  <cp:revision>4</cp:revision>
  <dcterms:created xsi:type="dcterms:W3CDTF">2025-06-24T15:56:00Z</dcterms:created>
  <dcterms:modified xsi:type="dcterms:W3CDTF">2025-06-24T16:29:00Z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0x0101001E0AC71475AD734EB1AEB5915BF64D1E</vt:lpwstr>
  </property>
</Properties>
</file>